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3A" w:rsidRPr="005A5B9A" w:rsidRDefault="00143F3A" w:rsidP="00143F3A">
      <w:pPr>
        <w:suppressAutoHyphens/>
        <w:spacing w:after="0" w:line="100" w:lineRule="atLeast"/>
        <w:rPr>
          <w:rFonts w:ascii="Arial Narrow" w:eastAsia="Arial Unicode MS" w:hAnsi="Arial Narrow" w:cs="Calibri"/>
          <w:bCs/>
          <w:i/>
          <w:iCs/>
          <w:color w:val="002060"/>
          <w:kern w:val="1"/>
          <w:sz w:val="24"/>
          <w:szCs w:val="24"/>
          <w:lang w:val="ru-RU" w:eastAsia="ar-SA"/>
        </w:rPr>
      </w:pPr>
    </w:p>
    <w:p w:rsidR="002B19A9" w:rsidRPr="005A5B9A" w:rsidRDefault="002B19A9" w:rsidP="00143F3A">
      <w:pPr>
        <w:jc w:val="center"/>
        <w:rPr>
          <w:rFonts w:ascii="Arial Narrow" w:hAnsi="Arial Narrow" w:cs="Calibri-Bold"/>
          <w:bCs/>
          <w:color w:val="002060"/>
          <w:sz w:val="24"/>
          <w:szCs w:val="24"/>
          <w:lang w:val="sr-Cyrl-RS"/>
        </w:rPr>
      </w:pPr>
    </w:p>
    <w:p w:rsidR="005E589A" w:rsidRPr="005A5B9A" w:rsidRDefault="00143F3A" w:rsidP="00143F3A">
      <w:pPr>
        <w:jc w:val="center"/>
        <w:rPr>
          <w:rFonts w:ascii="Arial Narrow" w:hAnsi="Arial Narrow" w:cs="Calibri-Bold"/>
          <w:bCs/>
          <w:color w:val="002060"/>
          <w:sz w:val="24"/>
          <w:szCs w:val="24"/>
        </w:rPr>
      </w:pPr>
      <w:r w:rsidRPr="005A5B9A">
        <w:rPr>
          <w:rFonts w:ascii="Arial Narrow" w:hAnsi="Arial Narrow" w:cs="Calibri-Bold"/>
          <w:bCs/>
          <w:color w:val="002060"/>
          <w:sz w:val="24"/>
          <w:szCs w:val="24"/>
        </w:rPr>
        <w:t>ОБАВЕШТЕЊЕ О ЗАКЉУЧЕНОМ УГОВОРУ</w:t>
      </w:r>
    </w:p>
    <w:p w:rsidR="00143F3A" w:rsidRPr="005A5B9A" w:rsidRDefault="00143F3A" w:rsidP="00835341">
      <w:pPr>
        <w:spacing w:after="0" w:line="240" w:lineRule="auto"/>
        <w:jc w:val="center"/>
        <w:rPr>
          <w:rFonts w:ascii="Arial Narrow" w:hAnsi="Arial Narrow" w:cs="Calibri-Bold"/>
          <w:bCs/>
          <w:color w:val="002060"/>
          <w:sz w:val="24"/>
          <w:szCs w:val="24"/>
        </w:rPr>
      </w:pPr>
    </w:p>
    <w:p w:rsidR="00143F3A" w:rsidRPr="005A5B9A" w:rsidRDefault="00143F3A" w:rsidP="005A5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</w:rPr>
        <w:t xml:space="preserve">Назив наручиоца: </w:t>
      </w:r>
      <w:r w:rsidR="002038B8"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>Град Вршац/Градска управа града Вршца</w:t>
      </w:r>
    </w:p>
    <w:p w:rsidR="00143F3A" w:rsidRPr="005A5B9A" w:rsidRDefault="00143F3A" w:rsidP="005A5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</w:rPr>
        <w:t>Адреса наручиоца:</w:t>
      </w: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Pr="005A5B9A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Tрг Победе 1, Вршац</w:t>
      </w:r>
    </w:p>
    <w:p w:rsidR="00143F3A" w:rsidRPr="005A5B9A" w:rsidRDefault="00143F3A" w:rsidP="005A5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</w:rPr>
        <w:t>Интернет страница наручиоца:</w:t>
      </w:r>
      <w:r w:rsidRPr="005A5B9A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 http://www.vrsac.org.rs</w:t>
      </w:r>
    </w:p>
    <w:p w:rsidR="00143F3A" w:rsidRPr="005A5B9A" w:rsidRDefault="00143F3A" w:rsidP="005A5B9A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</w:rPr>
        <w:t>Врста наручиоца:</w:t>
      </w: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="00577267" w:rsidRPr="005A5B9A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Добра</w:t>
      </w:r>
    </w:p>
    <w:p w:rsidR="00143F3A" w:rsidRPr="005A5B9A" w:rsidRDefault="002038B8" w:rsidP="005A5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Calibri"/>
          <w:color w:val="002060"/>
          <w:sz w:val="24"/>
          <w:szCs w:val="24"/>
        </w:rPr>
      </w:pP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>О</w:t>
      </w:r>
      <w:r w:rsidR="00143F3A" w:rsidRPr="005A5B9A">
        <w:rPr>
          <w:rFonts w:ascii="Arial Narrow" w:hAnsi="Arial Narrow" w:cs="Calibri"/>
          <w:color w:val="002060"/>
          <w:sz w:val="24"/>
          <w:szCs w:val="24"/>
        </w:rPr>
        <w:t>пис предмета набавке, назив и ознака из општег речника набавке,</w:t>
      </w:r>
    </w:p>
    <w:p w:rsidR="00577267" w:rsidRPr="005A5B9A" w:rsidRDefault="00577267" w:rsidP="005A5B9A">
      <w:pPr>
        <w:pStyle w:val="ListParagraph"/>
        <w:spacing w:after="0" w:line="240" w:lineRule="auto"/>
        <w:ind w:left="0"/>
        <w:jc w:val="both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Набавка електричне енергије; 09310000 - електрична енергија</w:t>
      </w:r>
    </w:p>
    <w:p w:rsidR="00577267" w:rsidRPr="005A5B9A" w:rsidRDefault="00577267" w:rsidP="005A5B9A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Врста поступка јавне набавке: отворени поступк /члан 32. ЗЈН („Службени гласник РС“ број 124/2012, 14/2015 i 68/2015)  </w:t>
      </w:r>
    </w:p>
    <w:p w:rsidR="00143F3A" w:rsidRPr="005A5B9A" w:rsidRDefault="00577267" w:rsidP="005A5B9A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 w:cs="Calibri-Bold"/>
          <w:bCs/>
          <w:i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Уговорена  вредност набавке је  6.600.000 динара (без ПДВ):</w:t>
      </w:r>
    </w:p>
    <w:p w:rsidR="00577267" w:rsidRPr="005A5B9A" w:rsidRDefault="00577267" w:rsidP="005A5B9A">
      <w:pPr>
        <w:spacing w:after="0" w:line="240" w:lineRule="auto"/>
        <w:jc w:val="both"/>
        <w:rPr>
          <w:rFonts w:ascii="Arial Narrow" w:eastAsia="Calibri" w:hAnsi="Arial Narrow" w:cs="Calibri"/>
          <w:bCs/>
          <w:color w:val="002060"/>
          <w:sz w:val="24"/>
          <w:szCs w:val="24"/>
          <w:lang w:val="sr-Cyrl-RS" w:eastAsia="sr-Latn-RS"/>
        </w:rPr>
      </w:pP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8. </w:t>
      </w:r>
      <w:r w:rsidR="00143F3A" w:rsidRPr="005A5B9A">
        <w:rPr>
          <w:rFonts w:ascii="Arial Narrow" w:hAnsi="Arial Narrow" w:cs="Calibri"/>
          <w:color w:val="002060"/>
          <w:sz w:val="24"/>
          <w:szCs w:val="24"/>
        </w:rPr>
        <w:t>Критеријум за доделу уговора</w:t>
      </w:r>
      <w:r w:rsidR="00C63FF1"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Pr="005A5B9A">
        <w:rPr>
          <w:rFonts w:ascii="Arial Narrow" w:eastAsia="Calibri" w:hAnsi="Arial Narrow" w:cs="Calibri"/>
          <w:bCs/>
          <w:color w:val="002060"/>
          <w:sz w:val="24"/>
          <w:szCs w:val="24"/>
          <w:lang w:eastAsia="sr-Latn-RS"/>
        </w:rPr>
        <w:t xml:space="preserve">„Најнижа </w:t>
      </w:r>
      <w:r w:rsidRPr="005A5B9A">
        <w:rPr>
          <w:rFonts w:ascii="Arial Narrow" w:eastAsia="Calibri" w:hAnsi="Arial Narrow" w:cs="Calibri"/>
          <w:bCs/>
          <w:color w:val="002060"/>
          <w:sz w:val="24"/>
          <w:szCs w:val="24"/>
          <w:lang w:val="sr-Cyrl-RS" w:eastAsia="sr-Latn-RS"/>
        </w:rPr>
        <w:t xml:space="preserve">укупна </w:t>
      </w:r>
      <w:r w:rsidRPr="005A5B9A">
        <w:rPr>
          <w:rFonts w:ascii="Arial Narrow" w:eastAsia="Calibri" w:hAnsi="Arial Narrow" w:cs="Calibri"/>
          <w:bCs/>
          <w:color w:val="002060"/>
          <w:sz w:val="24"/>
          <w:szCs w:val="24"/>
          <w:lang w:eastAsia="sr-Latn-RS"/>
        </w:rPr>
        <w:t>понуђена цена</w:t>
      </w:r>
      <w:r w:rsidRPr="005A5B9A">
        <w:rPr>
          <w:rFonts w:ascii="Arial Narrow" w:eastAsia="Calibri" w:hAnsi="Arial Narrow" w:cs="Calibri"/>
          <w:bCs/>
          <w:color w:val="002060"/>
          <w:sz w:val="24"/>
          <w:szCs w:val="24"/>
          <w:lang w:val="sr-Cyrl-RS" w:eastAsia="sr-Latn-RS"/>
        </w:rPr>
        <w:t xml:space="preserve"> за процењене количине</w:t>
      </w:r>
      <w:r w:rsidRPr="005A5B9A">
        <w:rPr>
          <w:rFonts w:ascii="Arial Narrow" w:eastAsia="Calibri" w:hAnsi="Arial Narrow" w:cs="Calibri"/>
          <w:bCs/>
          <w:color w:val="002060"/>
          <w:sz w:val="24"/>
          <w:szCs w:val="24"/>
          <w:lang w:eastAsia="sr-Latn-RS"/>
        </w:rPr>
        <w:t xml:space="preserve">“. </w:t>
      </w:r>
    </w:p>
    <w:p w:rsidR="00143F3A" w:rsidRPr="005A5B9A" w:rsidRDefault="00577267" w:rsidP="005A5B9A">
      <w:pPr>
        <w:spacing w:after="0" w:line="240" w:lineRule="auto"/>
        <w:jc w:val="both"/>
        <w:rPr>
          <w:rFonts w:ascii="Arial Narrow" w:hAnsi="Arial Narrow" w:cs="Calibri"/>
          <w:color w:val="002060"/>
          <w:sz w:val="24"/>
          <w:szCs w:val="24"/>
        </w:rPr>
      </w:pP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9. </w:t>
      </w:r>
      <w:r w:rsidR="00C63FF1" w:rsidRPr="005A5B9A">
        <w:rPr>
          <w:rFonts w:ascii="Arial Narrow" w:hAnsi="Arial Narrow" w:cs="Calibri"/>
          <w:color w:val="002060"/>
          <w:sz w:val="24"/>
          <w:szCs w:val="24"/>
        </w:rPr>
        <w:t>Број примљених понуда:</w:t>
      </w:r>
      <w:r w:rsidR="00C63FF1"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="005A5B9A" w:rsidRPr="005A5B9A">
        <w:rPr>
          <w:rFonts w:ascii="Arial Narrow" w:hAnsi="Arial Narrow" w:cs="Calibri"/>
          <w:i/>
          <w:color w:val="002060"/>
          <w:sz w:val="24"/>
          <w:szCs w:val="24"/>
        </w:rPr>
        <w:t>2</w:t>
      </w:r>
    </w:p>
    <w:p w:rsidR="00C63FF1" w:rsidRPr="005A5B9A" w:rsidRDefault="00C63FF1" w:rsidP="005A5B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</w:rPr>
        <w:t>Понуђена цена:</w:t>
      </w:r>
    </w:p>
    <w:p w:rsidR="00577267" w:rsidRPr="005A5B9A" w:rsidRDefault="00C63FF1" w:rsidP="005A5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>-</w:t>
      </w:r>
      <w:r w:rsidRPr="005A5B9A">
        <w:rPr>
          <w:rFonts w:ascii="Arial Narrow" w:hAnsi="Arial Narrow" w:cs="Calibri"/>
          <w:color w:val="002060"/>
          <w:sz w:val="24"/>
          <w:szCs w:val="24"/>
        </w:rPr>
        <w:t xml:space="preserve"> Највиша</w:t>
      </w: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="005A5B9A" w:rsidRPr="005A5B9A">
        <w:rPr>
          <w:rFonts w:ascii="Arial Narrow" w:eastAsia="Times New Roman" w:hAnsi="Arial Narrow"/>
          <w:color w:val="002060"/>
          <w:sz w:val="24"/>
          <w:szCs w:val="24"/>
          <w:lang w:val="ru-RU"/>
        </w:rPr>
        <w:t xml:space="preserve">6.361.924,99 </w:t>
      </w:r>
      <w:r w:rsidR="00577267"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>динара</w:t>
      </w:r>
      <w:r w:rsidR="00577267"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ab/>
        <w:t xml:space="preserve">      </w:t>
      </w:r>
    </w:p>
    <w:p w:rsidR="00C63FF1" w:rsidRPr="005A5B9A" w:rsidRDefault="00C63FF1" w:rsidP="005A5B9A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</w:rPr>
        <w:t>- Најнижа</w:t>
      </w: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="005A5B9A" w:rsidRPr="005A5B9A">
        <w:rPr>
          <w:rFonts w:ascii="Arial Narrow" w:hAnsi="Arial Narrow"/>
          <w:color w:val="002060"/>
          <w:sz w:val="24"/>
          <w:szCs w:val="24"/>
          <w:lang w:val="ru-RU"/>
        </w:rPr>
        <w:t xml:space="preserve">6.097.356,95 </w:t>
      </w:r>
      <w:r w:rsidR="00577267"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>динара</w:t>
      </w:r>
      <w:r w:rsidR="00B929B0"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ab/>
      </w:r>
    </w:p>
    <w:p w:rsidR="00C63FF1" w:rsidRPr="005A5B9A" w:rsidRDefault="00947C45" w:rsidP="005A5B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color w:val="002060"/>
          <w:sz w:val="24"/>
          <w:szCs w:val="24"/>
        </w:rPr>
      </w:pPr>
      <w:r w:rsidRPr="005A5B9A">
        <w:rPr>
          <w:rFonts w:ascii="Arial Narrow" w:hAnsi="Arial Narrow" w:cs="Calibri"/>
          <w:color w:val="002060"/>
          <w:sz w:val="24"/>
          <w:szCs w:val="24"/>
        </w:rPr>
        <w:t>Понуђена цена код</w:t>
      </w: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="00C63FF1" w:rsidRPr="005A5B9A">
        <w:rPr>
          <w:rFonts w:ascii="Arial Narrow" w:hAnsi="Arial Narrow" w:cs="Calibri"/>
          <w:color w:val="002060"/>
          <w:sz w:val="24"/>
          <w:szCs w:val="24"/>
        </w:rPr>
        <w:t>прихватљивих понуда:</w:t>
      </w:r>
    </w:p>
    <w:p w:rsidR="00C63FF1" w:rsidRPr="005A5B9A" w:rsidRDefault="00C63FF1" w:rsidP="005A5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</w:rPr>
        <w:t>- Највиша</w:t>
      </w: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="005A5B9A" w:rsidRPr="005A5B9A">
        <w:rPr>
          <w:rFonts w:ascii="Arial Narrow" w:eastAsia="Times New Roman" w:hAnsi="Arial Narrow"/>
          <w:color w:val="002060"/>
          <w:sz w:val="24"/>
          <w:szCs w:val="24"/>
          <w:lang w:val="ru-RU"/>
        </w:rPr>
        <w:t xml:space="preserve">6.361.924,99 </w:t>
      </w:r>
      <w:r w:rsidR="00577267"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>динара</w:t>
      </w:r>
    </w:p>
    <w:p w:rsidR="00C63FF1" w:rsidRPr="005A5B9A" w:rsidRDefault="00C63FF1" w:rsidP="005A5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</w:rPr>
        <w:t>- Најнижа</w:t>
      </w: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="005A5B9A" w:rsidRPr="005A5B9A">
        <w:rPr>
          <w:rFonts w:ascii="Arial Narrow" w:hAnsi="Arial Narrow"/>
          <w:color w:val="002060"/>
          <w:sz w:val="24"/>
          <w:szCs w:val="24"/>
          <w:lang w:val="ru-RU"/>
        </w:rPr>
        <w:t xml:space="preserve">6.097.356,95 </w:t>
      </w:r>
      <w:r w:rsidR="00577267"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>динара</w:t>
      </w:r>
    </w:p>
    <w:p w:rsidR="00C63FF1" w:rsidRPr="005A5B9A" w:rsidRDefault="00543D8E" w:rsidP="005A5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10. </w:t>
      </w:r>
      <w:r w:rsidR="00C63FF1" w:rsidRPr="005A5B9A">
        <w:rPr>
          <w:rFonts w:ascii="Arial Narrow" w:hAnsi="Arial Narrow" w:cs="Calibri"/>
          <w:color w:val="002060"/>
          <w:sz w:val="24"/>
          <w:szCs w:val="24"/>
        </w:rPr>
        <w:t>Део или вредност уговора који ће се извршити преко подизвођача:</w:t>
      </w:r>
      <w:r w:rsidR="00C63FF1"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="00C63FF1" w:rsidRPr="005A5B9A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НЕ</w:t>
      </w:r>
    </w:p>
    <w:p w:rsidR="00533FE7" w:rsidRPr="005A5B9A" w:rsidRDefault="00543D8E" w:rsidP="005A5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11. </w:t>
      </w:r>
      <w:r w:rsidR="00C63FF1" w:rsidRPr="005A5B9A">
        <w:rPr>
          <w:rFonts w:ascii="Arial Narrow" w:hAnsi="Arial Narrow" w:cs="Calibri"/>
          <w:color w:val="002060"/>
          <w:sz w:val="24"/>
          <w:szCs w:val="24"/>
        </w:rPr>
        <w:t>Датум доношења одлуке о додели уговора:</w:t>
      </w:r>
      <w:r w:rsidR="00C63FF1" w:rsidRPr="005A5B9A">
        <w:rPr>
          <w:rFonts w:ascii="Arial Narrow" w:hAnsi="Arial Narrow"/>
          <w:color w:val="002060"/>
          <w:sz w:val="24"/>
          <w:szCs w:val="24"/>
        </w:rPr>
        <w:t xml:space="preserve"> </w:t>
      </w:r>
      <w:r w:rsidR="005A5B9A" w:rsidRPr="005A5B9A">
        <w:rPr>
          <w:rFonts w:ascii="Arial Narrow" w:eastAsia="Times New Roman" w:hAnsi="Arial Narrow"/>
          <w:color w:val="002060"/>
          <w:sz w:val="24"/>
          <w:szCs w:val="24"/>
        </w:rPr>
        <w:t>19.04.2019</w:t>
      </w:r>
      <w:r w:rsidRPr="005A5B9A">
        <w:rPr>
          <w:rFonts w:ascii="Arial Narrow" w:eastAsia="Times New Roman" w:hAnsi="Arial Narrow"/>
          <w:color w:val="002060"/>
          <w:sz w:val="24"/>
          <w:szCs w:val="24"/>
          <w:lang w:val="sr-Cyrl-RS"/>
        </w:rPr>
        <w:t>.</w:t>
      </w:r>
      <w:r w:rsidRPr="005A5B9A">
        <w:rPr>
          <w:rFonts w:ascii="Arial Narrow" w:eastAsia="Times New Roman" w:hAnsi="Arial Narrow"/>
          <w:color w:val="002060"/>
          <w:sz w:val="24"/>
          <w:szCs w:val="24"/>
          <w:lang w:val="sr-Cyrl-CS"/>
        </w:rPr>
        <w:t>год.</w:t>
      </w:r>
    </w:p>
    <w:p w:rsidR="00C63FF1" w:rsidRPr="005A5B9A" w:rsidRDefault="00543D8E" w:rsidP="005A5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12. </w:t>
      </w:r>
      <w:r w:rsidR="00533FE7"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>Датум закључења уговора</w:t>
      </w:r>
      <w:r w:rsidR="00533FE7" w:rsidRPr="005A5B9A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: </w:t>
      </w:r>
      <w:r w:rsidR="005A5B9A" w:rsidRPr="005A5B9A">
        <w:rPr>
          <w:rFonts w:ascii="Arial Narrow" w:eastAsia="Times New Roman" w:hAnsi="Arial Narrow"/>
          <w:color w:val="002060"/>
          <w:sz w:val="24"/>
          <w:szCs w:val="24"/>
        </w:rPr>
        <w:t>08.05.2019</w:t>
      </w:r>
      <w:r w:rsidRPr="005A5B9A">
        <w:rPr>
          <w:rFonts w:ascii="Arial Narrow" w:eastAsia="Times New Roman" w:hAnsi="Arial Narrow"/>
          <w:color w:val="002060"/>
          <w:sz w:val="24"/>
          <w:szCs w:val="24"/>
          <w:lang w:val="sr-Cyrl-RS"/>
        </w:rPr>
        <w:t>.</w:t>
      </w:r>
      <w:r w:rsidRPr="005A5B9A">
        <w:rPr>
          <w:rFonts w:ascii="Arial Narrow" w:eastAsia="Times New Roman" w:hAnsi="Arial Narrow"/>
          <w:color w:val="002060"/>
          <w:sz w:val="24"/>
          <w:szCs w:val="24"/>
          <w:lang w:val="sr-Cyrl-CS"/>
        </w:rPr>
        <w:t>год.</w:t>
      </w:r>
    </w:p>
    <w:p w:rsidR="005A5B9A" w:rsidRPr="005A5B9A" w:rsidRDefault="00543D8E" w:rsidP="005A5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2060"/>
        </w:rPr>
      </w:pP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13. </w:t>
      </w:r>
      <w:r w:rsidR="00C63FF1" w:rsidRPr="005A5B9A">
        <w:rPr>
          <w:rFonts w:ascii="Arial Narrow" w:hAnsi="Arial Narrow" w:cs="Calibri"/>
          <w:color w:val="002060"/>
          <w:sz w:val="24"/>
          <w:szCs w:val="24"/>
        </w:rPr>
        <w:t>Основни подаци о добављачу</w:t>
      </w:r>
      <w:r w:rsidR="005A5B9A" w:rsidRPr="005A5B9A">
        <w:rPr>
          <w:rFonts w:ascii="Arial Narrow" w:eastAsia="Times New Roman" w:hAnsi="Arial Narrow"/>
          <w:color w:val="002060"/>
          <w:lang w:val="ru-RU"/>
        </w:rPr>
        <w:t>«</w:t>
      </w:r>
      <w:r w:rsidR="005A5B9A" w:rsidRPr="005A5B9A">
        <w:rPr>
          <w:rFonts w:ascii="Arial Narrow" w:hAnsi="Arial Narrow"/>
          <w:caps/>
          <w:color w:val="002060"/>
          <w:lang w:val="sr-Cyrl-RS"/>
        </w:rPr>
        <w:t>Е</w:t>
      </w:r>
      <w:r w:rsidR="005A5B9A" w:rsidRPr="005A5B9A">
        <w:rPr>
          <w:rFonts w:ascii="Arial Narrow" w:hAnsi="Arial Narrow"/>
          <w:caps/>
          <w:color w:val="002060"/>
        </w:rPr>
        <w:t>nergija gas and power”</w:t>
      </w:r>
      <w:r w:rsidR="005A5B9A" w:rsidRPr="005A5B9A">
        <w:rPr>
          <w:rFonts w:ascii="Arial Narrow" w:hAnsi="Arial Narrow"/>
          <w:caps/>
          <w:color w:val="002060"/>
          <w:lang w:val="sr-Cyrl-RS"/>
        </w:rPr>
        <w:t xml:space="preserve"> </w:t>
      </w:r>
      <w:r w:rsidR="005A5B9A" w:rsidRPr="005A5B9A">
        <w:rPr>
          <w:rFonts w:ascii="Arial Narrow" w:hAnsi="Arial Narrow"/>
          <w:caps/>
          <w:color w:val="002060"/>
        </w:rPr>
        <w:t>doo</w:t>
      </w:r>
      <w:r w:rsidR="005A5B9A" w:rsidRPr="005A5B9A">
        <w:rPr>
          <w:rFonts w:ascii="Arial Narrow" w:hAnsi="Arial Narrow"/>
          <w:caps/>
          <w:color w:val="002060"/>
          <w:lang w:val="sr-Cyrl-RS"/>
        </w:rPr>
        <w:t xml:space="preserve"> </w:t>
      </w:r>
      <w:r w:rsidR="005A5B9A" w:rsidRPr="005A5B9A">
        <w:rPr>
          <w:rFonts w:ascii="Arial Narrow" w:hAnsi="Arial Narrow"/>
          <w:color w:val="002060"/>
          <w:lang w:val="sr-Cyrl-RS"/>
        </w:rPr>
        <w:t>Београд</w:t>
      </w:r>
      <w:r w:rsidR="005A5B9A" w:rsidRPr="005A5B9A">
        <w:rPr>
          <w:rFonts w:ascii="Arial Narrow" w:eastAsia="Times New Roman" w:hAnsi="Arial Narrow"/>
          <w:color w:val="002060"/>
          <w:lang w:val="sr-Latn-CS"/>
        </w:rPr>
        <w:t>»</w:t>
      </w:r>
      <w:r w:rsidR="005A5B9A" w:rsidRPr="005A5B9A">
        <w:rPr>
          <w:rFonts w:ascii="Arial Narrow" w:eastAsia="Times New Roman" w:hAnsi="Arial Narrow"/>
          <w:color w:val="002060"/>
          <w:lang w:val="sr-Cyrl-CS"/>
        </w:rPr>
        <w:t xml:space="preserve">, из Београда, улица Владимира Поповића, број 40, </w:t>
      </w:r>
      <w:r w:rsidR="005A5B9A" w:rsidRPr="005A5B9A">
        <w:rPr>
          <w:rFonts w:ascii="Arial Narrow" w:eastAsia="Times New Roman" w:hAnsi="Arial Narrow"/>
          <w:bCs/>
          <w:color w:val="002060"/>
          <w:lang w:val="ru-RU"/>
        </w:rPr>
        <w:t xml:space="preserve">ПИБ108189680; МБ 20948914; </w:t>
      </w:r>
      <w:r w:rsidR="005A5B9A" w:rsidRPr="005A5B9A">
        <w:rPr>
          <w:rFonts w:ascii="Arial Narrow" w:eastAsia="Times New Roman" w:hAnsi="Arial Narrow"/>
          <w:color w:val="002060"/>
          <w:lang w:val="ru-RU"/>
        </w:rPr>
        <w:t xml:space="preserve">кога заступа директор Велимир  Гавриловић као добављач добра </w:t>
      </w:r>
    </w:p>
    <w:p w:rsidR="00835341" w:rsidRPr="005A5B9A" w:rsidRDefault="00543D8E" w:rsidP="005A5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5A5B9A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14. </w:t>
      </w:r>
      <w:r w:rsidR="00C63FF1" w:rsidRPr="005A5B9A">
        <w:rPr>
          <w:rFonts w:ascii="Arial Narrow" w:hAnsi="Arial Narrow" w:cs="Calibri"/>
          <w:color w:val="002060"/>
          <w:sz w:val="24"/>
          <w:szCs w:val="24"/>
        </w:rPr>
        <w:t>Период важења уговора:</w:t>
      </w:r>
      <w:r w:rsidR="00C63FF1" w:rsidRPr="005A5B9A">
        <w:rPr>
          <w:rFonts w:ascii="Arial Narrow" w:hAnsi="Arial Narrow"/>
          <w:color w:val="002060"/>
          <w:sz w:val="24"/>
          <w:szCs w:val="24"/>
        </w:rPr>
        <w:t xml:space="preserve"> </w:t>
      </w:r>
      <w:r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>Уговор се закључује за период од 12 месеци по потписив</w:t>
      </w:r>
      <w:r w:rsidR="005A5B9A"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>ању уговора, односно до закључе</w:t>
      </w:r>
      <w:r w:rsidR="005A5B9A" w:rsidRPr="005A5B9A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њ</w:t>
      </w:r>
      <w:r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а новог уговора. </w:t>
      </w:r>
    </w:p>
    <w:p w:rsidR="005A5B9A" w:rsidRPr="005A5B9A" w:rsidRDefault="00835341" w:rsidP="005A5B9A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Cs w:val="24"/>
        </w:rPr>
      </w:pPr>
      <w:r w:rsidRPr="005A5B9A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15. Остале напомене: </w:t>
      </w:r>
      <w:r w:rsidR="005A5B9A" w:rsidRPr="005A5B9A">
        <w:rPr>
          <w:rFonts w:ascii="Arial Narrow" w:eastAsia="Times New Roman" w:hAnsi="Arial Narrow" w:cs="Times New Roman"/>
          <w:color w:val="002060"/>
          <w:szCs w:val="24"/>
        </w:rPr>
        <w:t xml:space="preserve">Снабдевач се обавезује да набавку и испоруку електричне енергије за 1 kWh изврши по цени од категорије потрошње: </w:t>
      </w:r>
    </w:p>
    <w:p w:rsidR="005A5B9A" w:rsidRPr="005A5B9A" w:rsidRDefault="005A5B9A" w:rsidP="005A5B9A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Cs w:val="24"/>
          <w:lang w:val="sr-Cyrl-RS"/>
        </w:rPr>
      </w:pPr>
      <w:r w:rsidRPr="005A5B9A">
        <w:rPr>
          <w:rFonts w:ascii="Arial Narrow" w:eastAsia="Times New Roman" w:hAnsi="Arial Narrow" w:cs="Times New Roman"/>
          <w:color w:val="002060"/>
          <w:szCs w:val="24"/>
        </w:rPr>
        <w:t xml:space="preserve">Ниски напон ТГ4/4 -Активна ВТ за 1 kWh по јединичној цени од </w:t>
      </w:r>
      <w:r w:rsidRPr="005A5B9A">
        <w:rPr>
          <w:rFonts w:ascii="Arial Narrow" w:eastAsia="Times New Roman" w:hAnsi="Arial Narrow" w:cs="Times New Roman"/>
          <w:color w:val="002060"/>
          <w:szCs w:val="24"/>
          <w:lang w:val="sr-Cyrl-RS"/>
        </w:rPr>
        <w:t>7,20</w:t>
      </w:r>
      <w:r w:rsidRPr="005A5B9A">
        <w:rPr>
          <w:rFonts w:ascii="Arial Narrow" w:eastAsia="Times New Roman" w:hAnsi="Arial Narrow" w:cs="Times New Roman"/>
          <w:color w:val="002060"/>
          <w:szCs w:val="24"/>
        </w:rPr>
        <w:t xml:space="preserve"> без ПДВ;</w:t>
      </w:r>
    </w:p>
    <w:p w:rsidR="005A5B9A" w:rsidRPr="005A5B9A" w:rsidRDefault="005A5B9A" w:rsidP="005A5B9A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Cs w:val="24"/>
          <w:lang w:val="sr-Cyrl-RS"/>
        </w:rPr>
      </w:pPr>
      <w:r w:rsidRPr="005A5B9A">
        <w:rPr>
          <w:rFonts w:ascii="Arial Narrow" w:eastAsia="Times New Roman" w:hAnsi="Arial Narrow" w:cs="Times New Roman"/>
          <w:color w:val="002060"/>
          <w:szCs w:val="24"/>
        </w:rPr>
        <w:t xml:space="preserve">Ниски напон ТГ4/4 -Активна НТ за 1 kWh по јединичној цени од </w:t>
      </w:r>
      <w:r w:rsidRPr="005A5B9A">
        <w:rPr>
          <w:rFonts w:ascii="Arial Narrow" w:eastAsia="Times New Roman" w:hAnsi="Arial Narrow" w:cs="Times New Roman"/>
          <w:color w:val="002060"/>
          <w:szCs w:val="24"/>
          <w:lang w:val="sr-Cyrl-RS"/>
        </w:rPr>
        <w:t xml:space="preserve">4,55 </w:t>
      </w:r>
      <w:r w:rsidRPr="005A5B9A">
        <w:rPr>
          <w:rFonts w:ascii="Arial Narrow" w:eastAsia="Times New Roman" w:hAnsi="Arial Narrow" w:cs="Times New Roman"/>
          <w:color w:val="002060"/>
          <w:szCs w:val="24"/>
        </w:rPr>
        <w:t xml:space="preserve">без ПДВ; </w:t>
      </w:r>
    </w:p>
    <w:p w:rsidR="005A5B9A" w:rsidRPr="005A5B9A" w:rsidRDefault="005A5B9A" w:rsidP="005A5B9A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Cs w:val="24"/>
          <w:lang w:val="sr-Cyrl-RS"/>
        </w:rPr>
      </w:pPr>
      <w:r w:rsidRPr="005A5B9A">
        <w:rPr>
          <w:rFonts w:ascii="Arial Narrow" w:eastAsia="Times New Roman" w:hAnsi="Arial Narrow" w:cs="Times New Roman"/>
          <w:color w:val="002060"/>
          <w:szCs w:val="24"/>
        </w:rPr>
        <w:t xml:space="preserve">Широка потрошња ТГ5/6 – Виша тарифа (ВТ) за 1 kWh по јединичној цени од </w:t>
      </w:r>
      <w:r w:rsidRPr="005A5B9A">
        <w:rPr>
          <w:rFonts w:ascii="Arial Narrow" w:eastAsia="Times New Roman" w:hAnsi="Arial Narrow" w:cs="Times New Roman"/>
          <w:color w:val="002060"/>
          <w:szCs w:val="24"/>
          <w:lang w:val="sr-Cyrl-RS"/>
        </w:rPr>
        <w:t>7,20</w:t>
      </w:r>
      <w:r w:rsidRPr="005A5B9A">
        <w:rPr>
          <w:rFonts w:ascii="Arial Narrow" w:eastAsia="Times New Roman" w:hAnsi="Arial Narrow" w:cs="Times New Roman"/>
          <w:color w:val="002060"/>
          <w:szCs w:val="24"/>
        </w:rPr>
        <w:t xml:space="preserve"> без ПДВ;</w:t>
      </w:r>
    </w:p>
    <w:p w:rsidR="005A5B9A" w:rsidRPr="005A5B9A" w:rsidRDefault="005A5B9A" w:rsidP="005A5B9A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Cs w:val="24"/>
          <w:lang w:val="sr-Cyrl-RS"/>
        </w:rPr>
      </w:pPr>
      <w:r w:rsidRPr="005A5B9A">
        <w:rPr>
          <w:rFonts w:ascii="Arial Narrow" w:eastAsia="Times New Roman" w:hAnsi="Arial Narrow" w:cs="Times New Roman"/>
          <w:color w:val="002060"/>
          <w:szCs w:val="24"/>
        </w:rPr>
        <w:t xml:space="preserve">Широка потрошња ТГ5/6 – Нижа тарифа (НТ) за 1 kWh по јединичној цени од </w:t>
      </w:r>
      <w:r w:rsidRPr="005A5B9A">
        <w:rPr>
          <w:rFonts w:ascii="Arial Narrow" w:eastAsia="Times New Roman" w:hAnsi="Arial Narrow" w:cs="Times New Roman"/>
          <w:color w:val="002060"/>
          <w:szCs w:val="24"/>
          <w:lang w:val="sr-Cyrl-RS"/>
        </w:rPr>
        <w:t xml:space="preserve">4,55 </w:t>
      </w:r>
      <w:r w:rsidRPr="005A5B9A">
        <w:rPr>
          <w:rFonts w:ascii="Arial Narrow" w:eastAsia="Times New Roman" w:hAnsi="Arial Narrow" w:cs="Times New Roman"/>
          <w:color w:val="002060"/>
          <w:szCs w:val="24"/>
        </w:rPr>
        <w:t xml:space="preserve">без ПДВ; </w:t>
      </w:r>
    </w:p>
    <w:p w:rsidR="005A5B9A" w:rsidRPr="005A5B9A" w:rsidRDefault="005A5B9A" w:rsidP="005A5B9A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Cs w:val="24"/>
          <w:lang w:val="sr-Cyrl-RS"/>
        </w:rPr>
      </w:pPr>
      <w:r w:rsidRPr="005A5B9A">
        <w:rPr>
          <w:rFonts w:ascii="Arial Narrow" w:eastAsia="Times New Roman" w:hAnsi="Arial Narrow" w:cs="Times New Roman"/>
          <w:color w:val="002060"/>
          <w:szCs w:val="24"/>
        </w:rPr>
        <w:t xml:space="preserve">Широка потрошња ТГ5/6 – ЈТ/ДУТ за 1 kWh по јединичној цени од </w:t>
      </w:r>
      <w:r w:rsidRPr="005A5B9A">
        <w:rPr>
          <w:rFonts w:ascii="Arial Narrow" w:eastAsia="Times New Roman" w:hAnsi="Arial Narrow" w:cs="Times New Roman"/>
          <w:color w:val="002060"/>
          <w:szCs w:val="24"/>
          <w:lang w:val="sr-Cyrl-RS"/>
        </w:rPr>
        <w:t>6,35</w:t>
      </w:r>
      <w:r w:rsidRPr="005A5B9A">
        <w:rPr>
          <w:rFonts w:ascii="Arial Narrow" w:eastAsia="Times New Roman" w:hAnsi="Arial Narrow" w:cs="Times New Roman"/>
          <w:color w:val="002060"/>
          <w:szCs w:val="24"/>
        </w:rPr>
        <w:t xml:space="preserve"> без ПДВ; </w:t>
      </w:r>
    </w:p>
    <w:p w:rsidR="00835341" w:rsidRPr="005A5B9A" w:rsidRDefault="005A5B9A" w:rsidP="005A5B9A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Цене </w:t>
      </w:r>
      <w:r w:rsidR="00835341"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се могу мењати у односу на трошкове који су дефинисани Законом уз достављање одговарајућих доказа. </w:t>
      </w:r>
    </w:p>
    <w:p w:rsidR="00835341" w:rsidRPr="005A5B9A" w:rsidRDefault="00835341" w:rsidP="005A5B9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У цену </w:t>
      </w:r>
      <w:r w:rsidRPr="005A5B9A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су </w:t>
      </w:r>
      <w:r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урачунати су трошкови балансирања,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енергије, као ни накнаде за подстицај повлашћених произвођача ел.енергије. </w:t>
      </w:r>
    </w:p>
    <w:p w:rsidR="00835341" w:rsidRPr="005A5B9A" w:rsidRDefault="00835341" w:rsidP="005A5B9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5A5B9A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Наведене т</w:t>
      </w:r>
      <w:r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рошкове, Снабдевач ће, у оквиру рачуна, фактурисати Купцу сваког месеца, на основу обрачунских величина за места примопредаје Купца, уз примену ценовника за приступ систему за пренос електричне енергије и ценовника за приступ систему за дистрибуцију електричне енергије, а у складу са методологијама за одређивање цена објављених у ''Службеном гласнику РС''. </w:t>
      </w:r>
    </w:p>
    <w:p w:rsidR="00835341" w:rsidRPr="005A5B9A" w:rsidRDefault="00835341" w:rsidP="005A5B9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Укупна вредност уговора одредива је на основу јединичних цена и стварно испоручених количина, а највише до процењене вредности јавне набавке, односно до </w:t>
      </w:r>
      <w:r w:rsidRPr="005A5B9A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6.600.000,00</w:t>
      </w:r>
      <w:r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 динара са ПДВ</w:t>
      </w:r>
      <w:r w:rsidRPr="005A5B9A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, односно 7.920.000,00 са ПДВ</w:t>
      </w:r>
      <w:r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. </w:t>
      </w:r>
    </w:p>
    <w:p w:rsidR="00835341" w:rsidRPr="005A5B9A" w:rsidRDefault="00835341" w:rsidP="005A5B9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5A5B9A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години. </w:t>
      </w:r>
    </w:p>
    <w:p w:rsidR="00C63FF1" w:rsidRPr="005A5B9A" w:rsidRDefault="00C63FF1" w:rsidP="00D83F1F">
      <w:pPr>
        <w:spacing w:after="0" w:line="240" w:lineRule="auto"/>
        <w:ind w:left="426"/>
        <w:jc w:val="both"/>
        <w:rPr>
          <w:rFonts w:ascii="Arial Narrow" w:hAnsi="Arial Narrow"/>
          <w:i/>
          <w:color w:val="002060"/>
          <w:sz w:val="20"/>
          <w:szCs w:val="20"/>
          <w:lang w:val="en-US"/>
        </w:rPr>
      </w:pPr>
      <w:bookmarkStart w:id="0" w:name="_GoBack"/>
      <w:bookmarkEnd w:id="0"/>
    </w:p>
    <w:sectPr w:rsidR="00C63FF1" w:rsidRPr="005A5B9A" w:rsidSect="00533FE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3DC"/>
    <w:multiLevelType w:val="hybridMultilevel"/>
    <w:tmpl w:val="6CBE34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0B32"/>
    <w:multiLevelType w:val="hybridMultilevel"/>
    <w:tmpl w:val="6A7217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3F44"/>
    <w:multiLevelType w:val="hybridMultilevel"/>
    <w:tmpl w:val="E0A4A60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E2151"/>
    <w:multiLevelType w:val="hybridMultilevel"/>
    <w:tmpl w:val="98EE9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5BFD"/>
    <w:multiLevelType w:val="hybridMultilevel"/>
    <w:tmpl w:val="AA32BD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4"/>
    <w:rsid w:val="00143F3A"/>
    <w:rsid w:val="002038B8"/>
    <w:rsid w:val="002B19A9"/>
    <w:rsid w:val="0050362A"/>
    <w:rsid w:val="00533FE7"/>
    <w:rsid w:val="00543D8E"/>
    <w:rsid w:val="00577267"/>
    <w:rsid w:val="005A5B9A"/>
    <w:rsid w:val="005E589A"/>
    <w:rsid w:val="007A0FFC"/>
    <w:rsid w:val="00835341"/>
    <w:rsid w:val="00947C45"/>
    <w:rsid w:val="00B929B0"/>
    <w:rsid w:val="00C63FF1"/>
    <w:rsid w:val="00C6549C"/>
    <w:rsid w:val="00D45054"/>
    <w:rsid w:val="00D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19</cp:revision>
  <cp:lastPrinted>2019-05-09T06:01:00Z</cp:lastPrinted>
  <dcterms:created xsi:type="dcterms:W3CDTF">2014-10-15T05:35:00Z</dcterms:created>
  <dcterms:modified xsi:type="dcterms:W3CDTF">2019-05-09T06:01:00Z</dcterms:modified>
</cp:coreProperties>
</file>